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 учебного предмета «Р</w:t>
      </w:r>
      <w:r>
        <w:rPr>
          <w:b/>
          <w:szCs w:val="24"/>
          <w:lang w:val="ru-RU"/>
        </w:rPr>
        <w:t>учной</w:t>
      </w:r>
      <w:r>
        <w:rPr>
          <w:rFonts w:hint="default"/>
          <w:b/>
          <w:szCs w:val="24"/>
          <w:lang w:val="ru-RU"/>
        </w:rPr>
        <w:t xml:space="preserve"> труд</w:t>
      </w:r>
      <w:r>
        <w:rPr>
          <w:b/>
          <w:szCs w:val="24"/>
        </w:rPr>
        <w:t xml:space="preserve">»  </w:t>
      </w:r>
    </w:p>
    <w:p>
      <w:pPr>
        <w:spacing w:after="0"/>
        <w:jc w:val="center"/>
        <w:rPr>
          <w:b/>
          <w:szCs w:val="24"/>
        </w:rPr>
      </w:pPr>
      <w:r>
        <w:rPr>
          <w:rFonts w:hint="default"/>
          <w:b/>
          <w:szCs w:val="24"/>
          <w:lang w:val="ru-RU"/>
        </w:rPr>
        <w:t xml:space="preserve"> 1 </w:t>
      </w:r>
      <w:r>
        <w:rPr>
          <w:b/>
          <w:szCs w:val="24"/>
        </w:rPr>
        <w:t xml:space="preserve">класс </w:t>
      </w:r>
    </w:p>
    <w:p>
      <w:pPr>
        <w:spacing w:after="0"/>
        <w:jc w:val="center"/>
        <w:rPr>
          <w:b/>
          <w:szCs w:val="24"/>
        </w:rPr>
      </w:pPr>
    </w:p>
    <w:p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общеобразовательного курса  «</w:t>
      </w:r>
      <w:r>
        <w:rPr>
          <w:b w:val="0"/>
          <w:bCs/>
          <w:szCs w:val="24"/>
        </w:rPr>
        <w:t>Р</w:t>
      </w:r>
      <w:r>
        <w:rPr>
          <w:b w:val="0"/>
          <w:bCs/>
          <w:szCs w:val="24"/>
          <w:lang w:val="ru-RU"/>
        </w:rPr>
        <w:t>учной</w:t>
      </w:r>
      <w:r>
        <w:rPr>
          <w:rFonts w:hint="default"/>
          <w:b w:val="0"/>
          <w:bCs/>
          <w:szCs w:val="24"/>
          <w:lang w:val="ru-RU"/>
        </w:rPr>
        <w:t xml:space="preserve"> труд</w:t>
      </w:r>
      <w:r>
        <w:rPr>
          <w:b w:val="0"/>
          <w:bCs/>
          <w:szCs w:val="24"/>
        </w:rPr>
        <w:t xml:space="preserve">» </w:t>
      </w:r>
      <w:r>
        <w:rPr>
          <w:szCs w:val="24"/>
        </w:rPr>
        <w:t>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>
      <w:pPr>
        <w:spacing w:after="29"/>
        <w:ind w:left="-15" w:right="2" w:firstLine="710"/>
        <w:rPr>
          <w:b/>
          <w:szCs w:val="24"/>
        </w:rPr>
      </w:pPr>
      <w:r>
        <w:rPr>
          <w:b/>
          <w:szCs w:val="24"/>
        </w:rPr>
        <w:t>Нормативной базовой разработки рабочей программы учебного предмета «Р</w:t>
      </w:r>
      <w:r>
        <w:rPr>
          <w:b/>
          <w:szCs w:val="24"/>
          <w:lang w:val="ru-RU"/>
        </w:rPr>
        <w:t>учной</w:t>
      </w:r>
      <w:r>
        <w:rPr>
          <w:rFonts w:hint="default"/>
          <w:b/>
          <w:szCs w:val="24"/>
          <w:lang w:val="ru-RU"/>
        </w:rPr>
        <w:t xml:space="preserve"> труд</w:t>
      </w:r>
      <w:bookmarkStart w:id="0" w:name="_GoBack"/>
      <w:bookmarkEnd w:id="0"/>
      <w:r>
        <w:rPr>
          <w:b/>
          <w:szCs w:val="24"/>
        </w:rPr>
        <w:t>» (</w:t>
      </w:r>
      <w:r>
        <w:rPr>
          <w:rFonts w:hint="default"/>
          <w:b/>
          <w:szCs w:val="24"/>
          <w:lang w:val="ru-RU"/>
        </w:rPr>
        <w:t xml:space="preserve">1 </w:t>
      </w:r>
      <w:r>
        <w:rPr>
          <w:b/>
          <w:szCs w:val="24"/>
        </w:rPr>
        <w:t xml:space="preserve"> класс) являются: 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>
        <w:rPr>
          <w:rFonts w:ascii="Times New Roman" w:hAnsi="Times New Roman" w:eastAsia="Symbol" w:cs="Times New Roman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</w:rPr>
        <w:t>23.07.2013 N 203-ФЗ);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>
        <w:rPr>
          <w:rFonts w:ascii="Times New Roman" w:hAnsi="Times New Roman" w:eastAsia="Symbol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Приказ Минобрнауки РФ от 19.12.2014 г № 1599;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 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>
      <w:pPr>
        <w:pStyle w:val="7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-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трудовому обучению в старших классах;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созидательных возможностей личности, творческих способностей;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формирование мотивации;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языком, как средством общения в повседневной жизни и учебной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деятельности;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развитие самостоятельности в труде;</w:t>
      </w:r>
    </w:p>
    <w:p>
      <w:pPr>
        <w:pStyle w:val="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коррекция и развитие  высших психических  процессов, речи, мелкой моторики рук; </w:t>
      </w:r>
      <w:r>
        <w:rPr>
          <w:rFonts w:ascii="Times New Roman" w:hAnsi="Times New Roman"/>
          <w:sz w:val="24"/>
          <w:szCs w:val="24"/>
        </w:rPr>
        <w:t>обучение доступным приёмам труда;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формирование практической направленности, связи с другими учебными предметами, жизнью, готовности обучающихся к овладению профессионально-трудовыми навыками, умениями использовать     приобретённые знания на практике. </w:t>
      </w:r>
    </w:p>
    <w:p>
      <w:pPr>
        <w:pStyle w:val="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480" w:leftChars="0" w:hanging="480" w:hangingChars="200"/>
        <w:textAlignment w:val="auto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Задачи:</w:t>
      </w:r>
    </w:p>
    <w:p>
      <w:pPr>
        <w:widowControl w:val="0"/>
        <w:tabs>
          <w:tab w:val="left" w:pos="1161"/>
        </w:tabs>
        <w:spacing w:before="158"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материальной культуре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продукте творческой предметно-преобразующей деятельности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>
      <w:pPr>
        <w:widowControl w:val="0"/>
        <w:tabs>
          <w:tab w:val="left" w:pos="1161"/>
        </w:tabs>
        <w:spacing w:before="5" w:after="0" w:line="240" w:lineRule="auto"/>
        <w:ind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гармоничном единстве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</w:t>
      </w:r>
    </w:p>
    <w:p>
      <w:pPr>
        <w:pStyle w:val="5"/>
        <w:spacing w:before="160"/>
        <w:ind w:right="5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рукотворного мира и о месте в нём</w:t>
      </w:r>
      <w:r>
        <w:rPr>
          <w:spacing w:val="-1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человека.</w:t>
      </w:r>
    </w:p>
    <w:p>
      <w:pPr>
        <w:widowControl w:val="0"/>
        <w:tabs>
          <w:tab w:val="left" w:pos="1161"/>
        </w:tabs>
        <w:spacing w:before="47"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культурного кругозора, обогащение знаний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культурно-исторических традициях в мире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вещей.</w:t>
      </w:r>
    </w:p>
    <w:p>
      <w:pPr>
        <w:widowControl w:val="0"/>
        <w:tabs>
          <w:tab w:val="left" w:pos="1161"/>
        </w:tabs>
        <w:spacing w:before="2"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знаний о материалах и их свойствах,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технологиях использования.</w:t>
      </w:r>
    </w:p>
    <w:p>
      <w:pPr>
        <w:widowControl w:val="0"/>
        <w:tabs>
          <w:tab w:val="left" w:pos="1161"/>
        </w:tabs>
        <w:spacing w:before="5"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практических умений и навыков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различных материалов в предметно-преобразующей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>
      <w:pPr>
        <w:widowControl w:val="0"/>
        <w:tabs>
          <w:tab w:val="left" w:pos="1161"/>
        </w:tabs>
        <w:spacing w:before="2" w:after="0" w:line="240" w:lineRule="auto"/>
        <w:ind w:righ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к разнообразным видам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труда.</w:t>
      </w:r>
    </w:p>
    <w:p>
      <w:pPr>
        <w:widowControl w:val="0"/>
        <w:tabs>
          <w:tab w:val="left" w:pos="1161"/>
        </w:tabs>
        <w:spacing w:before="160"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познавательных психических процессов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(восприятия, памяти, воображения, мышления,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речи).</w:t>
      </w:r>
    </w:p>
    <w:p>
      <w:pPr>
        <w:widowControl w:val="0"/>
        <w:tabs>
          <w:tab w:val="left" w:pos="1161"/>
        </w:tabs>
        <w:spacing w:before="8"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умственной деятельности (анализ, синтез,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сравнение, классификация,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обобщение).</w:t>
      </w:r>
    </w:p>
    <w:p>
      <w:pPr>
        <w:widowControl w:val="0"/>
        <w:tabs>
          <w:tab w:val="left" w:pos="1161"/>
        </w:tabs>
        <w:spacing w:before="5"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сенсомоторных процессов, руки, глазомера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формирование практических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умений.</w:t>
      </w:r>
    </w:p>
    <w:p>
      <w:pPr>
        <w:widowControl w:val="0"/>
        <w:tabs>
          <w:tab w:val="left" w:pos="1161"/>
        </w:tabs>
        <w:spacing w:before="7"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(включающей целеполагание, планирование, контроль и оценку действий и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деятельности в соответствии с поставленной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целью).</w:t>
      </w:r>
    </w:p>
    <w:p>
      <w:pPr>
        <w:widowControl w:val="0"/>
        <w:tabs>
          <w:tab w:val="left" w:pos="1161"/>
        </w:tabs>
        <w:spacing w:before="5"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информационной грамотности, умения работать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различными источниками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>
      <w:pPr>
        <w:widowControl w:val="0"/>
        <w:tabs>
          <w:tab w:val="left" w:pos="1161"/>
        </w:tabs>
        <w:spacing w:before="7"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культуры, развитие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активности, целенаправленности, инициативности; духовно-нравственное воспитание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развитие социально ценных качеств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личности.</w:t>
      </w:r>
    </w:p>
    <w:p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>Освоение рабочей программы учебного предмета «</w:t>
      </w:r>
      <w:r>
        <w:rPr>
          <w:color w:val="000000"/>
          <w:lang w:val="ru-RU"/>
        </w:rPr>
        <w:t>Ручной</w:t>
      </w:r>
      <w:r>
        <w:rPr>
          <w:rFonts w:hint="default"/>
          <w:color w:val="000000"/>
          <w:lang w:val="ru-RU"/>
        </w:rPr>
        <w:t xml:space="preserve"> труд</w:t>
      </w:r>
      <w:r>
        <w:rPr>
          <w:color w:val="000000"/>
        </w:rPr>
        <w:t>», созданной на основе ФГОС, обеспечивает достижение обучающимися с умственной отсталостью (нарушениями интеллекта) двух видов результатов: личностных и предметных.</w:t>
      </w:r>
    </w:p>
    <w:p>
      <w:pPr>
        <w:pStyle w:val="7"/>
        <w:rPr>
          <w:szCs w:val="24"/>
        </w:rPr>
      </w:pPr>
    </w:p>
    <w:p>
      <w:pPr>
        <w:pStyle w:val="2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>
      <w:pPr>
        <w:spacing w:line="240" w:lineRule="auto"/>
        <w:ind w:firstLine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 направлен на развитие личности обучающихся в соответствии с требованиями современного общества, обеспечивающими возможность их успешной социализации и социальной адаптации, в связи с чем, образовательная область «Ручной труд», является одной из самых значимых в программе воспитания и образования. </w:t>
      </w:r>
    </w:p>
    <w:p>
      <w:pPr>
        <w:pStyle w:val="5"/>
        <w:spacing w:before="242"/>
        <w:ind w:left="0" w:right="114" w:firstLine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Ручной труд готовит обучающихся с отклонениями в интеллектуальном развитии к жизни, овладению доступными профессионально-трудовыми навыками. </w:t>
      </w:r>
      <w:r>
        <w:rPr>
          <w:spacing w:val="-9"/>
          <w:sz w:val="24"/>
          <w:szCs w:val="24"/>
          <w:lang w:val="ru-RU"/>
        </w:rPr>
        <w:t xml:space="preserve">Труд </w:t>
      </w:r>
      <w:r>
        <w:rPr>
          <w:sz w:val="24"/>
          <w:szCs w:val="24"/>
          <w:lang w:val="ru-RU"/>
        </w:rPr>
        <w:t xml:space="preserve">– это основа любых </w:t>
      </w:r>
      <w:r>
        <w:rPr>
          <w:spacing w:val="-4"/>
          <w:sz w:val="24"/>
          <w:szCs w:val="24"/>
          <w:lang w:val="ru-RU"/>
        </w:rPr>
        <w:t xml:space="preserve">культурных </w:t>
      </w:r>
      <w:r>
        <w:rPr>
          <w:sz w:val="24"/>
          <w:szCs w:val="24"/>
          <w:lang w:val="ru-RU"/>
        </w:rPr>
        <w:t xml:space="preserve">достижений, </w:t>
      </w:r>
      <w:r>
        <w:rPr>
          <w:spacing w:val="-3"/>
          <w:sz w:val="24"/>
          <w:szCs w:val="24"/>
          <w:lang w:val="ru-RU"/>
        </w:rPr>
        <w:t xml:space="preserve">один </w:t>
      </w:r>
      <w:r>
        <w:rPr>
          <w:sz w:val="24"/>
          <w:szCs w:val="24"/>
          <w:lang w:val="ru-RU"/>
        </w:rPr>
        <w:t>из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3"/>
          <w:sz w:val="24"/>
          <w:szCs w:val="24"/>
          <w:lang w:val="ru-RU"/>
        </w:rPr>
        <w:t>главных</w:t>
      </w:r>
      <w:r>
        <w:rPr>
          <w:sz w:val="24"/>
          <w:szCs w:val="24"/>
          <w:lang w:val="ru-RU"/>
        </w:rPr>
        <w:t xml:space="preserve"> видов деятельности в жизни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человека.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Огромное значение придается ручному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труду </w:t>
      </w:r>
      <w:r>
        <w:rPr>
          <w:rFonts w:ascii="Times New Roman" w:hAnsi="Times New Roman" w:cs="Times New Roman"/>
          <w:sz w:val="24"/>
          <w:szCs w:val="24"/>
        </w:rPr>
        <w:t>в развитии ребенка,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как в нем заложены неиссякаемы резервы развития </w:t>
      </w:r>
      <w:r>
        <w:rPr>
          <w:rFonts w:ascii="Times New Roman" w:hAnsi="Times New Roman" w:cs="Times New Roman"/>
          <w:spacing w:val="-3"/>
          <w:sz w:val="24"/>
          <w:szCs w:val="24"/>
        </w:rPr>
        <w:t>его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личности, благоприятные условия для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обучения и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воспитания. Формирования необходимых трудовых и художественных умений и навыков способствует социальной адаптации ребенка в современном обществе и окружающей его предметно-бытовой среде. </w:t>
      </w:r>
    </w:p>
    <w:p>
      <w:pPr>
        <w:pStyle w:val="8"/>
        <w:spacing w:line="240" w:lineRule="auto"/>
        <w:ind w:firstLine="708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Особую значимость ручной труд приобретает в обучении и воспитании детей с проблемами в интеллектуальном развитии.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В рабочей программе определены цели и задачи обучения; названы подходы  и признаки к формированию рабочей программы курса; указаны технологии, методы и нормы обучения  навыков письма; рассмотрено формирование базовых учебных действий обучающихся с умственной отсталостью (интеллектуальными нарушениями); определены планируемые 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 – методическое планирование, содержание литературы.</w:t>
      </w:r>
    </w:p>
    <w:p>
      <w:pPr>
        <w:spacing w:after="0" w:line="240" w:lineRule="auto"/>
        <w:jc w:val="both"/>
        <w:rPr>
          <w:szCs w:val="24"/>
        </w:rPr>
      </w:pPr>
    </w:p>
    <w:p>
      <w:pPr>
        <w:spacing w:after="0"/>
        <w:ind w:left="680" w:right="304"/>
        <w:jc w:val="center"/>
        <w:rPr>
          <w:szCs w:val="24"/>
        </w:rPr>
      </w:pPr>
      <w:r>
        <w:rPr>
          <w:b/>
          <w:szCs w:val="24"/>
        </w:rPr>
        <w:t>Содержание учебного предмета «Р</w:t>
      </w:r>
      <w:r>
        <w:rPr>
          <w:b/>
          <w:szCs w:val="24"/>
          <w:lang w:val="ru-RU"/>
        </w:rPr>
        <w:t>учной</w:t>
      </w:r>
      <w:r>
        <w:rPr>
          <w:rFonts w:hint="default"/>
          <w:b/>
          <w:szCs w:val="24"/>
          <w:lang w:val="ru-RU"/>
        </w:rPr>
        <w:t xml:space="preserve"> труд</w:t>
      </w:r>
      <w:r>
        <w:rPr>
          <w:b/>
          <w:szCs w:val="24"/>
        </w:rPr>
        <w:t xml:space="preserve">»  в </w:t>
      </w:r>
      <w:r>
        <w:rPr>
          <w:rFonts w:hint="default"/>
          <w:b/>
          <w:szCs w:val="24"/>
          <w:lang w:val="ru-RU"/>
        </w:rPr>
        <w:t>1</w:t>
      </w:r>
      <w:r>
        <w:rPr>
          <w:b/>
          <w:szCs w:val="24"/>
        </w:rPr>
        <w:t xml:space="preserve"> классе. </w:t>
      </w:r>
    </w:p>
    <w:p>
      <w:pPr>
        <w:pStyle w:val="10"/>
        <w:spacing w:before="165"/>
        <w:ind w:left="0" w:leftChars="0" w:right="210" w:firstLine="480" w:firstLineChars="0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Cs w:val="24"/>
        </w:rPr>
        <w:t>В</w:t>
      </w:r>
      <w:r>
        <w:rPr>
          <w:b w:val="0"/>
          <w:bCs w:val="0"/>
          <w:sz w:val="24"/>
          <w:szCs w:val="24"/>
        </w:rPr>
        <w:t>ключает  изучение следующих разделов: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«</w:t>
      </w:r>
      <w:r>
        <w:rPr>
          <w:b w:val="0"/>
          <w:bCs w:val="0"/>
          <w:sz w:val="24"/>
          <w:szCs w:val="24"/>
          <w:lang w:val="ru-RU"/>
        </w:rPr>
        <w:t>Работа с глиной и</w:t>
      </w:r>
      <w:r>
        <w:rPr>
          <w:b w:val="0"/>
          <w:bCs w:val="0"/>
          <w:spacing w:val="-12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пластилином</w:t>
      </w:r>
      <w:r>
        <w:rPr>
          <w:rFonts w:hint="default"/>
          <w:b w:val="0"/>
          <w:bCs w:val="0"/>
          <w:sz w:val="24"/>
          <w:szCs w:val="24"/>
          <w:lang w:val="ru-RU"/>
        </w:rPr>
        <w:t>», «</w:t>
      </w:r>
      <w:r>
        <w:rPr>
          <w:b w:val="0"/>
          <w:bCs w:val="0"/>
          <w:sz w:val="24"/>
          <w:szCs w:val="24"/>
          <w:lang w:val="ru-RU"/>
        </w:rPr>
        <w:t>Работа с природными</w:t>
      </w:r>
      <w:r>
        <w:rPr>
          <w:b w:val="0"/>
          <w:bCs w:val="0"/>
          <w:spacing w:val="-1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материалами</w:t>
      </w:r>
      <w:r>
        <w:rPr>
          <w:rFonts w:hint="default"/>
          <w:b w:val="0"/>
          <w:bCs w:val="0"/>
          <w:sz w:val="24"/>
          <w:szCs w:val="24"/>
          <w:lang w:val="ru-RU"/>
        </w:rPr>
        <w:t>»,  «</w:t>
      </w:r>
      <w:r>
        <w:rPr>
          <w:b w:val="0"/>
          <w:bCs w:val="0"/>
          <w:sz w:val="24"/>
          <w:szCs w:val="24"/>
          <w:lang w:val="ru-RU"/>
        </w:rPr>
        <w:t>Работа с</w:t>
      </w:r>
      <w:r>
        <w:rPr>
          <w:b w:val="0"/>
          <w:bCs w:val="0"/>
          <w:spacing w:val="-8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бумагой</w:t>
      </w:r>
      <w:r>
        <w:rPr>
          <w:rFonts w:hint="default"/>
          <w:b w:val="0"/>
          <w:bCs w:val="0"/>
          <w:sz w:val="24"/>
          <w:szCs w:val="24"/>
          <w:lang w:val="ru-RU"/>
        </w:rPr>
        <w:t>», «</w:t>
      </w:r>
      <w:r>
        <w:rPr>
          <w:b w:val="0"/>
          <w:bCs w:val="0"/>
          <w:sz w:val="24"/>
          <w:szCs w:val="24"/>
          <w:lang w:val="ru-RU"/>
        </w:rPr>
        <w:t>Работа с текстильными</w:t>
      </w:r>
      <w:r>
        <w:rPr>
          <w:b w:val="0"/>
          <w:bCs w:val="0"/>
          <w:spacing w:val="-11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материалами</w:t>
      </w:r>
      <w:r>
        <w:rPr>
          <w:rFonts w:hint="default"/>
          <w:b w:val="0"/>
          <w:bCs w:val="0"/>
          <w:sz w:val="24"/>
          <w:szCs w:val="24"/>
          <w:lang w:val="ru-RU"/>
        </w:rPr>
        <w:t>», «</w:t>
      </w:r>
      <w:r>
        <w:rPr>
          <w:b w:val="0"/>
          <w:bCs w:val="0"/>
          <w:sz w:val="24"/>
          <w:szCs w:val="24"/>
          <w:lang w:val="ru-RU"/>
        </w:rPr>
        <w:t>Комбинированные работы с разными</w:t>
      </w:r>
      <w:r>
        <w:rPr>
          <w:b w:val="0"/>
          <w:bCs w:val="0"/>
          <w:spacing w:val="-9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материалами</w:t>
      </w:r>
      <w:r>
        <w:rPr>
          <w:rFonts w:hint="default"/>
          <w:b w:val="0"/>
          <w:bCs w:val="0"/>
          <w:sz w:val="24"/>
          <w:szCs w:val="24"/>
          <w:lang w:val="ru-RU"/>
        </w:rPr>
        <w:t>».</w:t>
      </w:r>
    </w:p>
    <w:p>
      <w:pPr>
        <w:spacing w:line="236" w:lineRule="auto"/>
        <w:ind w:left="0" w:leftChars="0" w:right="40" w:firstLine="240" w:firstLineChars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этого используются объяснительно – иллюстрационный, репродуктивный, эвристический и практический методы изучения. Используются технологии коррекционно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письменных контрольных работ (за учебный триместр, учебный год). </w:t>
      </w:r>
    </w:p>
    <w:p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учебном плане.</w:t>
      </w:r>
    </w:p>
    <w:p>
      <w:pPr>
        <w:pStyle w:val="6"/>
        <w:spacing w:before="0" w:beforeAutospacing="0" w:after="0" w:afterAutospacing="0"/>
        <w:jc w:val="both"/>
        <w:rPr>
          <w:spacing w:val="-1"/>
        </w:rPr>
      </w:pPr>
      <w:r>
        <w:t>На изучение предмета  «Ручной труд » отводится по 2 часа в неделю. Курс рассчитан на 33 учебные недели – 66 часов.</w:t>
      </w:r>
      <w:r>
        <w:rPr>
          <w:spacing w:val="-1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77D0"/>
    <w:rsid w:val="0C237940"/>
    <w:rsid w:val="5B6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widowControl w:val="0"/>
      <w:spacing w:before="5" w:after="0" w:line="240" w:lineRule="auto"/>
      <w:ind w:left="102" w:firstLine="707"/>
    </w:pPr>
    <w:rPr>
      <w:rFonts w:ascii="Times New Roman" w:hAnsi="Times New Roman" w:cs="Times New Roman"/>
      <w:sz w:val="28"/>
      <w:szCs w:val="28"/>
      <w:lang w:val="en-US"/>
    </w:rPr>
  </w:style>
  <w:style w:type="paragraph" w:styleId="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Обычный + Times New Roman"/>
    <w:basedOn w:val="1"/>
    <w:qFormat/>
    <w:uiPriority w:val="0"/>
    <w:pPr>
      <w:jc w:val="center"/>
    </w:pPr>
    <w:rPr>
      <w:rFonts w:ascii="Times New Roman" w:hAnsi="Times New Roman" w:eastAsia="Times New Roman" w:cs="Times New Roman"/>
      <w:b/>
      <w:bCs/>
      <w:color w:val="04070C"/>
      <w:sz w:val="24"/>
      <w:lang w:eastAsia="en-US"/>
    </w:rPr>
  </w:style>
  <w:style w:type="paragraph" w:customStyle="1" w:styleId="9">
    <w:name w:val="Абзац списка111"/>
    <w:basedOn w:val="1"/>
    <w:uiPriority w:val="0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10">
    <w:name w:val="Heading 11"/>
    <w:basedOn w:val="1"/>
    <w:uiPriority w:val="99"/>
    <w:pPr>
      <w:widowControl w:val="0"/>
      <w:spacing w:before="10" w:after="0" w:line="240" w:lineRule="auto"/>
      <w:ind w:left="810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2023-06-15T08:53:00Z</dcterms:created>
  <dc:creator>user</dc:creator>
  <cp:lastModifiedBy>user</cp:lastModifiedBy>
  <dcterms:modified xsi:type="dcterms:W3CDTF">2023-06-15T09:03:33Z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1D271D368EF942739C2106165F4B0A6B</vt:lpwstr>
  </property>
</Properties>
</file>